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D5" w:rsidRPr="00B340D5" w:rsidRDefault="00B340D5" w:rsidP="00B340D5">
      <w:pPr>
        <w:shd w:val="clear" w:color="auto" w:fill="FFFFFF"/>
        <w:spacing w:after="0" w:line="227" w:lineRule="atLeast"/>
        <w:jc w:val="center"/>
        <w:rPr>
          <w:rFonts w:ascii="Lora" w:eastAsia="Times New Roman" w:hAnsi="Lora" w:cs="Times New Roman"/>
          <w:b/>
          <w:color w:val="2C2F34"/>
          <w:sz w:val="24"/>
          <w:szCs w:val="24"/>
          <w:lang w:eastAsia="ru-RU"/>
        </w:rPr>
      </w:pPr>
      <w:r w:rsidRPr="00B340D5">
        <w:rPr>
          <w:rFonts w:ascii="Lora" w:eastAsia="Times New Roman" w:hAnsi="Lora" w:cs="Times New Roman"/>
          <w:b/>
          <w:color w:val="2C2F34"/>
          <w:sz w:val="24"/>
          <w:szCs w:val="24"/>
          <w:lang w:eastAsia="ru-RU"/>
        </w:rPr>
        <w:t>ПРОГРАММА СОТРУДНИЧЕСТВА</w:t>
      </w:r>
      <w:r w:rsidRPr="00B340D5">
        <w:rPr>
          <w:rFonts w:ascii="Lora" w:eastAsia="Times New Roman" w:hAnsi="Lora" w:cs="Times New Roman"/>
          <w:b/>
          <w:color w:val="2C2F34"/>
          <w:sz w:val="24"/>
          <w:szCs w:val="24"/>
          <w:lang w:eastAsia="ru-RU"/>
        </w:rPr>
        <w:br/>
        <w:t>Брестского областного исполнительного комитета</w:t>
      </w:r>
      <w:r w:rsidRPr="00B340D5">
        <w:rPr>
          <w:rFonts w:ascii="Lora" w:eastAsia="Times New Roman" w:hAnsi="Lora" w:cs="Times New Roman"/>
          <w:b/>
          <w:color w:val="2C2F34"/>
          <w:sz w:val="24"/>
          <w:szCs w:val="24"/>
          <w:lang w:eastAsia="ru-RU"/>
        </w:rPr>
        <w:br/>
        <w:t xml:space="preserve">с Брестской и </w:t>
      </w:r>
      <w:proofErr w:type="spellStart"/>
      <w:r w:rsidRPr="00B340D5">
        <w:rPr>
          <w:rFonts w:ascii="Lora" w:eastAsia="Times New Roman" w:hAnsi="Lora" w:cs="Times New Roman"/>
          <w:b/>
          <w:color w:val="2C2F34"/>
          <w:sz w:val="24"/>
          <w:szCs w:val="24"/>
          <w:lang w:eastAsia="ru-RU"/>
        </w:rPr>
        <w:t>Пинской</w:t>
      </w:r>
      <w:proofErr w:type="spellEnd"/>
      <w:r w:rsidRPr="00B340D5">
        <w:rPr>
          <w:rFonts w:ascii="Lora" w:eastAsia="Times New Roman" w:hAnsi="Lora" w:cs="Times New Roman"/>
          <w:b/>
          <w:color w:val="2C2F34"/>
          <w:sz w:val="24"/>
          <w:szCs w:val="24"/>
          <w:lang w:eastAsia="ru-RU"/>
        </w:rPr>
        <w:t xml:space="preserve"> епархиями</w:t>
      </w:r>
      <w:r w:rsidRPr="00B340D5">
        <w:rPr>
          <w:rFonts w:ascii="Lora" w:eastAsia="Times New Roman" w:hAnsi="Lora" w:cs="Times New Roman"/>
          <w:b/>
          <w:color w:val="2C2F34"/>
          <w:sz w:val="24"/>
          <w:szCs w:val="24"/>
          <w:lang w:eastAsia="ru-RU"/>
        </w:rPr>
        <w:br/>
        <w:t>Белорусской Православной Церкви на 2021-2025 годы</w:t>
      </w:r>
    </w:p>
    <w:p w:rsidR="00B340D5" w:rsidRPr="00B340D5" w:rsidRDefault="00B340D5" w:rsidP="00B340D5">
      <w:pPr>
        <w:shd w:val="clear" w:color="auto" w:fill="FFFFFF"/>
        <w:spacing w:after="0" w:line="227" w:lineRule="atLeast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 </w:t>
      </w:r>
      <w:r w:rsidRPr="00B340D5">
        <w:rPr>
          <w:rFonts w:ascii="Lora" w:eastAsia="Times New Roman" w:hAnsi="Lora" w:cs="Times New Roman"/>
          <w:b/>
          <w:bCs/>
          <w:color w:val="2C2F34"/>
          <w:sz w:val="13"/>
          <w:lang w:eastAsia="ru-RU"/>
        </w:rPr>
        <w:t>Цель программы:</w:t>
      </w:r>
    </w:p>
    <w:p w:rsidR="00B340D5" w:rsidRPr="00B340D5" w:rsidRDefault="00B340D5" w:rsidP="00B340D5">
      <w:pPr>
        <w:numPr>
          <w:ilvl w:val="0"/>
          <w:numId w:val="1"/>
        </w:numPr>
        <w:shd w:val="clear" w:color="auto" w:fill="FFFFFF"/>
        <w:spacing w:after="44" w:line="240" w:lineRule="auto"/>
        <w:ind w:left="175"/>
        <w:jc w:val="both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объединение усилий органов местного управления Брестской области и религиозных организаций Белорусской Православной Церкви для укрепления духовно-нравственных основ личности и общества, создание благоприятных условий для решения социальных задач, стоящих перед Брестской областью.</w:t>
      </w:r>
    </w:p>
    <w:p w:rsidR="00B340D5" w:rsidRPr="00B340D5" w:rsidRDefault="00B340D5" w:rsidP="00B340D5">
      <w:pPr>
        <w:shd w:val="clear" w:color="auto" w:fill="FFFFFF"/>
        <w:spacing w:after="0" w:line="227" w:lineRule="atLeast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b/>
          <w:bCs/>
          <w:color w:val="2C2F34"/>
          <w:sz w:val="13"/>
          <w:lang w:eastAsia="ru-RU"/>
        </w:rPr>
        <w:t>Задачи программы:</w:t>
      </w:r>
    </w:p>
    <w:p w:rsidR="00B340D5" w:rsidRPr="00B340D5" w:rsidRDefault="00B340D5" w:rsidP="00B340D5">
      <w:pPr>
        <w:numPr>
          <w:ilvl w:val="0"/>
          <w:numId w:val="2"/>
        </w:numPr>
        <w:shd w:val="clear" w:color="auto" w:fill="FFFFFF"/>
        <w:spacing w:after="44" w:line="240" w:lineRule="auto"/>
        <w:ind w:left="175"/>
        <w:jc w:val="both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совершенствование практических мероприятий и развитие сотрудничества государственных учреждений и религиозных организаций Белорусской Православной Церкви;</w:t>
      </w:r>
    </w:p>
    <w:p w:rsidR="00B340D5" w:rsidRPr="00B340D5" w:rsidRDefault="00B340D5" w:rsidP="00B340D5">
      <w:pPr>
        <w:numPr>
          <w:ilvl w:val="0"/>
          <w:numId w:val="2"/>
        </w:numPr>
        <w:shd w:val="clear" w:color="auto" w:fill="FFFFFF"/>
        <w:spacing w:after="44" w:line="240" w:lineRule="auto"/>
        <w:ind w:left="175"/>
        <w:jc w:val="both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забота о нравственном воспитании жителей Брестской области в духе патриотизма, милосердия, высокой духовности и гражданской ответственности;</w:t>
      </w:r>
    </w:p>
    <w:p w:rsidR="00B340D5" w:rsidRPr="00B340D5" w:rsidRDefault="00B340D5" w:rsidP="00B340D5">
      <w:pPr>
        <w:numPr>
          <w:ilvl w:val="0"/>
          <w:numId w:val="2"/>
        </w:numPr>
        <w:shd w:val="clear" w:color="auto" w:fill="FFFFFF"/>
        <w:spacing w:after="44" w:line="240" w:lineRule="auto"/>
        <w:ind w:left="175"/>
        <w:jc w:val="both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создание условий для укрепления института семьи, материнства, отцовства и детства;</w:t>
      </w:r>
    </w:p>
    <w:p w:rsidR="00B340D5" w:rsidRPr="00B340D5" w:rsidRDefault="00B340D5" w:rsidP="00B340D5">
      <w:pPr>
        <w:numPr>
          <w:ilvl w:val="0"/>
          <w:numId w:val="2"/>
        </w:numPr>
        <w:shd w:val="clear" w:color="auto" w:fill="FFFFFF"/>
        <w:spacing w:after="44" w:line="240" w:lineRule="auto"/>
        <w:ind w:left="175"/>
        <w:jc w:val="both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использование богатого потенциала православных духовных и культурных традиций в различных сферах общественной деятельности и для поддержания межконфессионального согласия.</w:t>
      </w:r>
    </w:p>
    <w:p w:rsidR="00B340D5" w:rsidRPr="00B340D5" w:rsidRDefault="00B340D5" w:rsidP="00B340D5">
      <w:pPr>
        <w:shd w:val="clear" w:color="auto" w:fill="FFFFFF"/>
        <w:spacing w:after="218" w:line="227" w:lineRule="atLeast"/>
        <w:jc w:val="both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proofErr w:type="gramStart"/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 xml:space="preserve">Осознавая необходимость и значимость дальнейшего развития взаимодействия, руководствуясь Соглашением о сотрудничестве между Республикой Беларусь и Белорусской Православной Церковью, в развитие Соглашений о сотрудничестве между Брестским областным исполнительным комитетом с Брестской и </w:t>
      </w:r>
      <w:proofErr w:type="spellStart"/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Пинской</w:t>
      </w:r>
      <w:proofErr w:type="spellEnd"/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 xml:space="preserve"> епархиями Белорусской Православной Церкви, стороны принимают настоящую Программу по следующим направлениям сотрудничества:</w:t>
      </w:r>
      <w:proofErr w:type="gramEnd"/>
    </w:p>
    <w:tbl>
      <w:tblPr>
        <w:tblW w:w="9467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82"/>
        <w:gridCol w:w="4631"/>
        <w:gridCol w:w="1840"/>
        <w:gridCol w:w="2414"/>
      </w:tblGrid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Культура и творческая деятельность.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Охрана, восстановление и развитие исторического и культурного наследия.</w:t>
            </w:r>
            <w:r w:rsidRPr="00B340D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библиотечных фондов православной литературой и электронными документами духовно-нравственной тематики, одобренными Издательским Советом РПЦ и БПЦ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Дня белорусской письменности и научно-просветительской экспедиции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Дарога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святыняў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Благадатным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Агнём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 Гроба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Гасподня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экспедиции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идеологической работы и по делам молодежи облисполкома (далее –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фестиваля православных песнопений «Пойте Богу нашему, пойте» в 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Дрогичине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управление культуры облисполкома,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Дрогичинский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райисполком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совместных благотворительных акций, уроков духовности, презентаций и кинолекториев, в том числе приуроченных к православным праздникам, Дню православной книги (14 марта), Международному дню семьи (15 мая), Международному дню защиты детей (1 июня), Дню матери (14 октября),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Международному дню пожилых людей (1 октября), Международному дню инвалидов (3 декабря)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облисполкома, учреждения культуры,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выставок иконописи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облисполкома, учреждения культуры,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икон и церковной утвари из фондов областного краеведческого музея для православных религиозных организаций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для рассмотрения на областном совете по вопросам историко-культурного наследия в части  реставрации и восстановления культовых объектов, включенных в Государственный список историко-культурных ценностей Республики Беларусь, изыскание и освоение средств на эти цели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для включения (исключения или перевода в другую категорию) культовых объектов в Государственный список (их Государственного списка) историко-культурных ценностей Республики Беларусь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Социальная защита, благотворительность,</w:t>
            </w: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укреплению института семьи, материнства и детства. 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благотворительных акций, приуроченных к праздникам Рождества Христова и Пасхи, Дню православной книги, Международному дню семьи, Международному дню защиты детей, Дню матери, Международному дню пожилых людей, Международному дню инвалидов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труду, занятости и социальной защите облисполкома (далее –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КТЗиСЗ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информационно-просветительской работы с неполными семьями, лицами из числа детей-сирот и детей, оставшихся без попечения родителей, неблагополучных семей по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вопросам духовно-нравственного становления личности, решения жизненных проблем, пропаганды положительных семейных традиций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КТЗиСЗ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совместной деятельности по осуществлению ухода и оказанию духовной помощи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гражданамс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ограниченными возможностями здоровья, содействие их социальной реабилитации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КТЗиСЗ</w:t>
            </w:r>
            <w:proofErr w:type="spellEnd"/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гуманитарной помощи социально незащищенным категориям граждан, в том числе инвалидам и интернатам для лиц пожилого возраста и инвалидов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КТЗиСЗ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представителей православных религиозных организаций и территориальных центров социального обслуживания населения по вопросам сотрудничества по профилактике негативных явлений в обществе, решению социальных проблем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КТЗиСЗ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Воспитание и образование.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программы сотрудничества между главным управлением по образованию Брестского облисполкома, Брестской и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Пинской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епархиями Белорусской Православной Церкви, отделами и управлениями по образованию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горрайисполкомов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администраций районов 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Бреста, учреждениями образования, благочиниями и приходами Белорусской Православной Церкви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 совместно с управлениями, отделами и учреждениями образования, благочиниями и приходами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преподавателей духовных образовательных учреждений и лиц, имеющих высшее духовное образование, к образовательному процессу при повышении квалификации педагогических работников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«Брестский областной институт развития образования», епархиальные управления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совместной научно-исследовательской и инновационной деятельности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ВУЗы, епархиальные управления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любви к Отечеству, проведение краеведческой работы: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и проведение патриотических акций «Подарок ветеранам своими руками», «Ветеран живет рядом», «Великой Победе посвящается» и др.;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создание тематических маршрутов, экскурсионных программ по святыням православной культуры;</w:t>
            </w:r>
          </w:p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участие в конференции учащихся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Духоўныя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святыні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майго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краю» и др.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218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  <w:p w:rsidR="00B340D5" w:rsidRPr="00B340D5" w:rsidRDefault="00B340D5" w:rsidP="00B340D5">
            <w:pPr>
              <w:spacing w:after="218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(май)</w:t>
            </w:r>
          </w:p>
          <w:p w:rsidR="00B340D5" w:rsidRPr="00B340D5" w:rsidRDefault="00B340D5" w:rsidP="00B340D5">
            <w:pPr>
              <w:spacing w:after="218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проведения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духовно-нравственной и патриотической направленности: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и проведение факультативных занятий;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организация работы инновационных и экспериментальных площадок по духовно-нравственной тематике на базе учреждений образования;</w:t>
            </w:r>
          </w:p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участие в республиканском конкурсе школьных библиотек «Библиотека – центр духовно-нравственного просвещения и воспитания» и др.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районных, епархиальных, областных и участие в заключительном этапе республиканской выставки-конкурса декоративно-прикладного творчества учащихся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Калядная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зорка» (номинация «Рождественская композиция»)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в епархиальных и 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республиканском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турах конкурса «Красота Божьего мира»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главное управление по образованию, учреждения образования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интерактивных мероприятий, направленных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наформирование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образа жизни, профилактику негативного влияния тоталитарных сект и деструктивных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культов, предотвращение зависимости от наркотиков, алкоголя,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игровой и </w:t>
            </w:r>
            <w:proofErr w:type="spellStart"/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интернет-зависимости</w:t>
            </w:r>
            <w:proofErr w:type="spellEnd"/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профилактику суицидов, правонарушений среди детей и подростков, профилактику раннего материнства, социального сиротства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в работе с семьей в вопросах воспитания, укрепления духовно-нравственных основ семьи, возрождения и пропаганды традиционных семейных ценностей. Проведение мероприятий, приуроченных ко Дню матери, Дню семьи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профилактику семейного неблагополучия и социального сиротства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мероприятий в честь памятных дат, посвященных: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660-летию со дня рождения преподобного Андрея Рублева, иконописца;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800-летию со дня рождения святого благоверного князя Александра Невского;</w:t>
            </w:r>
          </w:p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920-летию со дня рождения преподобной Евфросинии Полоцкой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волонтерской деятельности. Проведение совместной работы волонтерских отрядов и представителей Белорусской Православной Церкви по материальной, духовно-нравственной поддержке детей из многодетных семей, признанных находящимися в социально опасном положении, детей-инвалидов, детей с особенностями психофизического развития, детей-сирот, детей, оставшихся без попечения родителей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шефства над детскими домами, центрами коррекционно-развивающего обучения, социально-педагогическими центрами, школами-интернатами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образованию облисполкома, учреждения профессионально-технического и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специального образования;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участие в благотворительных акциях: «Наши дети», «Чудеса на Рождество», «Пасхальный кулич», «Сохраним святыню вместе», «Дорогой добра» и др.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учреждения профессионально-технического и среднего специального образования;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народа, о значимости праздников Рождества Христова, Пасхи Господней,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Радоницы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Покрова Пресвятой Богородицы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Свято-Макарьевских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педагогических чтений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управления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Республиканских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Свято-Евфросиниевских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чтениях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управления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целью проведения профилактических мероприятий по противодействию вовлечению педагогов, родителей и учащихся в деструктивные религиозные организации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образованию облисполкома, епархиальные управления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Здравоохранение. 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учреждениях здравоохранения представителями православной церкви лекций и бесед духовно-нравственного содержания для медицинских и фармацевтических работников, ознакомление их с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традициями православной церкви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главное управление по здравоохранению облисполкома, РУП «Фармация»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духовно-нравственного содержания для медицинского персонала в учреждениях здравоохранения, формирование книжных уголков и пополнение их литературой духовно-нравственного содержания в учреждениях здравоохранения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главное управление по здравоохранению облисполкома, учреждения здравоохранения области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святых мест и ознакомление сотрудников учреждений здравоохранения области с православными историко-культурными ценностями Беларуси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области,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духовных тематических концертных программ для сотрудников и пациентов в учреждениях здравоохранения с целью ознакомления их с традициями Белорусской православной церкви на Рождественские, Пасхальные праздники и другие знаменательные события церковного года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области,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издание информационно-образовательных материалов по вопросам формирования здорового образа жизни, нравственного воспитания, психического и физического здоровья населения, в том числе здоровья матери и ребенка, профилактики зависимостей,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инфекции COVID-19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учреждение «Брестский областной центр гигиены, эпидемиологии и общественного здоровья» (далее — ГУ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БОЦГЭиОЗ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епархий информационно-образовательными материалами к тематическим дням здоровья для использования их при проведении проповедей: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к Международному дню борьбы с наркотиками и наркобизнесом;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к Международному дню семьи;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к Всемирному дню без табака;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к Международному дню борьбы с наркоманией;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   к Международному дню памяти жертв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 к Всемирному дню профилактики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к Республиканскому дню профилактики влияния алкоголя на здоровье людей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БОЦГЭиОЗ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социальной, психологической и духовной поддержки ВИЧ-инфицированных и больных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здравоохранению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и санитарно-противоэпидемических мероприятий, направленных на предупреждение распространения COVID-19 в культовых зданиях в соответствии с рекомендации Брестского областного центра гигиены, эпидемиологии и общественного здоровья, мониторинг ситуации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ГУ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БОЦГЭиОЗ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положительного опыта православной церкви при создании информационного фонда по вопросам формирования здорового образа жизни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БОЦГЭиОЗ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совместной работы в проведении круглых столов, пресс-конференций по вопросам сохранения и укрепления здоровья: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к Международному дню борьбы с наркотиками и наркобизнесом;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 к Международному дню семьи;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 к Всемирному дню борьбы со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 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матери;</w:t>
            </w:r>
          </w:p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 Республиканскому дню профилактики алкоголизма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здравоохранению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учреждений здравоохранения в православных выставках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 проведения выставок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здравоохранению облисполкома,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12.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Разработка, экспертиза, реализация совместных программ, направленных на профилактику курения, алкоголизма,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абортов, венерических заболеваний,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СПИДа</w:t>
            </w:r>
            <w:proofErr w:type="spellEnd"/>
            <w:proofErr w:type="gram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здравоохранению облисполкома, ГУ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БОЦГЭиОЗ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возможности для организации бесед представителей православной церкви с женщинами в кризисной беременности в учреждениях здравоохранения, а также размещения информационных стендов и буклетов в женских консультациях и кабинетах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предабортного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консультирования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области,  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желающим возможности исповедовать православную веру и участвовать в отправлении богослужений в период их нахождения в стационарных учреждениях здравоохранения в оборудованных и предоставляемых на безвозмездной основе молитвенных помещениях. Обеспечение допуска православных священнослужителей в отделения и палаты стационарных учреждений здравоохранения с учетом требований режима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области, 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 по устранению деструктивно-культовых методов воздействия на здоровье человека и оказание помощи лицам, пострадавшим от их применения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по здравоохранению облисполкома, учреждения здравоохранения области,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5. Развитие спорта и туризма.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священнослужителей к участию в открытии спортивно-патриотических игр, туристических слетов, торжественных мероприятий по чествованию команд победителей и проводах команд на международные спортивные соревнования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спорта и туризма облисполкома (далее —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УСиТ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спортивно-массовых мероприятий, акций по пропаганде физической культуры, здорового образа жизни среди населения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УСиТ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духовенства в реабилитации спортсменов, в деле оказания социальной помощи ветеранам спорта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УСиТ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туристическо-экскурсионных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маршрутов «Дорога к святыням», организация паломнических поездок для работников учреждений области, воспитанников спортивных секций и школ, а также проведение совместных крестных ходов, велопробегов и иных акций, в том числе: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-Крестный ход в память Собора Белорусских святых (июнь-июль, 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Брест);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-Крестный ход и мероприятия в память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преподобномученика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Афанасия, игумена Брестского (18 сентября, 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Брест);</w:t>
            </w:r>
          </w:p>
          <w:p w:rsidR="00B340D5" w:rsidRPr="00B340D5" w:rsidRDefault="00B340D5" w:rsidP="00B340D5">
            <w:pPr>
              <w:spacing w:after="218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-Крестный ход в память иконы Божией Матери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Луковская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(июнь-июль;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Малоритский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р-н);</w:t>
            </w:r>
          </w:p>
          <w:p w:rsidR="00B340D5" w:rsidRPr="00B340D5" w:rsidRDefault="00B340D5" w:rsidP="00B340D5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Афанасьевский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велопробег (сентябрь)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УСиТ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управление внутренних дел облисполкома (далее — УВД), Брестский горисполком, заинтересованные райисполкомы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священнослужителей и работников Паломнического отдела Брестской епархии с заместителями директоров по идеологической работе промышленных предприятий, транспорта и учреждений городов и районов области с предложением поездок к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местночтимым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святыням и местам историко-духовной памяти. Проведение экскурсий по храмам и монастырям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УСиТ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музейных учреждений, памятных мест, объектов историко-культурного наследия (монастыри в гг. Брест,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Кобрин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Хмелево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Жабинковского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Брестская крепость, Дворцовый комплекс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Сапегов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Коссовский дворцово-парковый ансамбль и др.), культурно-массовых мероприятий прихожанами, воспитанниками воскресных школ, молодежных братств, участниками религиозных пробегов, слетов и т.д.</w:t>
            </w:r>
            <w:proofErr w:type="gram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Сотрудничество, духовное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окормление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участие в жизни спортивных организаций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УСиТ</w:t>
            </w:r>
            <w:proofErr w:type="spellEnd"/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с целью противодействия вовлечению сотрудников и воспитанников спортивных учреждений в деструктивные религиозные организации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УСиТ</w:t>
            </w:r>
            <w:proofErr w:type="spellEnd"/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6. Информационная и издательская деятельность.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лекций, бесед, пресс-конференций, брифингов для сотрудников различных средств массовой информации, посвященных религиозно-нравственной проблематике, конфессиональной ситуации в Брестской области, ознакомлению с духовными традициями и современной жизнью православной церкви. Организация встреч журналистов с известными деятелями православной церкви, руководителями епархий, учеными-религиоведами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областных и районных государственных СМИ материалов о деятельности религиозных организаций православной церкви, расположенных на территории Брестской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подготовки материалов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редакции областных и региональных СМИ,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распространению изданий православной культурно-исторической и морально-нравственной направленности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созданию на радио и телевидении тематических программ с участием представителей БПЦ, освещение в СМИ празднований знаменательных и памятных дат, важнейших церковных праздников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областного литературного конкурса «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Духоўная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велі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награждение специальным дипломом в номинации «За лучший материал духовно-нравственной и церковно-исторической тематики» в рамках ежегодного областного конкурса среди редакций областных, районных и городских газет, телевидения и радио, профессиональных журналистов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епархиальные советы,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государственным СМИ в получении информации, касающейся церковной жизни и истории, предоставление журналистам возможности участия в мероприятиях, проводимых православной церковью. Консультации журналистов при подготовке материалов по церковно-исторической и духовно-нравственной тематике, обеспечение редакций необходимой церковной литературой справочного характера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предоставление информации о планируемых религиозных мероприятиях с участием руководства облисполкома для внесения ее в календарно-тематические планы редакций электронных и печатных СМИ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 мероприятий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хода выполнения настоящей Программы сотрудничества на официальных сайтах исполнительных комитетов и епархий, государственных учреждений и средств массовой информации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ГУИРиДМ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7. Профилактика правонарушений, работа с лицами, находящимися в местах лишения свободы.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семинаров с участием представителей православной церкви, сотрудников управления внутренних дел, представителей общественных организаций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УВД, управление 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исполнения наказаний Министерства внутренних дел Республики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Беларусь по Брестской области (далее — УДИН МВД),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посещении православных храмов сотрудниками органов внутренних дел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представителей епархий для проведения с сотрудниками милиции бесед духовно-нравственной направленности на занятиях по морально-психологической подготовке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органами уголовно-исполнительной системы в форме проведения деловых встреч, конференций, обсуждения проблемных вопросов. Разработка предложений по совершенствованию воспитательного процесса в местах лишения свободы, наполнению процесса воспитания духовно-нравственным содержанием. Организация индивидуальной работы священнослужителей с осужденными. Предоставление и оборудование отдельных молитвенных комнат на безвозмездной основе в исправительных учреждениях области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 МВД, УВД,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исправительных учреждениях библиотек, виде</w:t>
            </w: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аудиотек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бесед, лекций на духовно-нравственные темы. Ознакомление лиц, находящихся в местах лишения свободы, и личного состава исправительных учреждений с духовным и культурным наследием православной церкви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 МВД,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мероприятий с целью противодействия вовлечению сотрудников исправительных учреждений и лиц, находящихся в местах лишения свободы в деструктивные религиозные организации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УДИН МВД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духовно-нравственному воспитанию и просвещению, социально-психологической адаптации лиц, освободившихся из мест лишения свободы (в том числе несовершеннолетних из социально-неблагополучных семей, вернувшихся из воспитательных колоний), оказание им социальной, гуманитарной, юридической, материальной и иной помощи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УВД, УДИН МВД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в разработке и реализации программ профилактики правонарушений, системного анализа по осуществлению ранней диагностики детей, склонных к противоправному поведению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управление по образованию облисполкома, комиссия по делам несовершеннолетних облисполкома (далее – КДН), УВД, епархиальные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комиссиями по делам несовершеннолетних в работе по профилактике правонарушений среди несовершеннолетних. Участие священнослужителей во встречах с несовершеннолетними, состоящими на учете в инспекциях по делам несовершеннолетних, в родительских собраниях, лекториях по профилактике пьянства и наркомании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КДН, УВД,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представителей епархий в торжественных мероприятиях ко Дню белорусской милиции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март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участие в осуществлении комплекса мероприятий по подготовке осужденных к освобождению из мест лишения свободы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 МВД, УВД,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совместных мероприятий, выступлений перед населением по вопросам профилактики бытового пьянства, самогоноварения, других правонарушений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Ограждение лиц православного вероисповедания от принудительного посещения собраний с представителями иных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конфессий</w:t>
            </w:r>
            <w:proofErr w:type="spell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УДИН МВД,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Охрана окружающей среды и обеспечение безопасности жизнедеятельности. 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акций, семинаров, посвященных сохранению окружающей среды, рациональному использованию природных ресурсов и решению экологических проблем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комитет природных ресурсов и охраны окружающей среды,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священнослужителей Брестской и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Пинской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православных епархий основам безопасной жизнедеятельности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«Брестское областное управление Министерства по чрезвычайным ситуациям Республики Беларусь» (далее – БОУ МЧС), епархиальные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благоустройству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прихрамовых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родников, кладбищ, старинных парков и памятников природы, мемориальных комплексов и мест погребения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областной комитет природных ресурсов и охраны окружающей среды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священнослужителей в мероприятиях, посвященных дню памяти аварии на Чернобыльской АЭС — 26 апреля, Всемирному дню окружающей среды — 5 июня, районных и областном этапах Республиканского экологического форума</w:t>
            </w:r>
            <w:proofErr w:type="gramEnd"/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комитет природных ресурсов и охраны окружающей среды,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молебнов и акций, посвященных сохранению окружающей среды, воспитанию экологической этики, рациональному использованию природных ресурсов. Информирование верующих и воспитанников воскресных школ по вопросам природоохранного законодательства. Совместное издание календарей с указанием православных праздников и дат экологического календаря. Передача религиозным организациям литературы на экологическую тематику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областной комитет природных ресурсов и охраны окружающей среды,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социальной, гуманитарной, юридической, материальной, психологической и иной помощи гражданам, пострадавшим в результате стихийных бедствий и чрезвычайных ситуаций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КТЗиСЗ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главное управление по здравоохранению облисполкома, БОУ МЧС,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епархий информацией о состоянии окружающей среды, принимаемых мерах по ее оздоровлению. Взаимодействие в вопросах экологического воспитания и бережного отношения к окружающей среде, совместная разработка лекций, бесед, подготовка видео- и фотоматериалов по христианскому отношению к окружающему природному миру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комитет природных ресурсов и охраны окружающей среды,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православных епархий необходимой информацией, разработка лекций, бесед для проведения противопожарной пропаганды,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безопасного поведения и проживания. Организация выступлений священнослужителей по предупреждению пожаров и гибели людей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МЧС,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священнослужителей православных епархий в проведении ритуалов принятия присяги работниками органов и подразделений по чрезвычайным ситуациям, торжественных обещаний учащимися факультативных групп общеобразовательных учреждений области по направлению «Безопасность жизнедеятельности», мероприятий по вводу в эксплуатацию зданий и техники пожарных аварийно-спасательных подразделений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БОУ МЧС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священнослужителей для ознакомления с духовным и культурным наследием православной церкви при проведении семинаров, мероприятий по духовно-нравственному воспитанию работников органов и подразделений по чрезвычайным ситуациям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БОУ МЧС,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общественными природоохранными и молодежными организациями в деле сохранения окружающей среды. Реализация областного этапа республиканского проекта «Восстановление святынь. Сокровища родной Беларуси»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епархиальные советы, ОК ОО «БРСМ», областной комитет природных ресурсов и охраны окружающей среды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 Духовно-нравственное и патриотическое воспитание военнослужащих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 согласия командования воинских частей и территориальных органов пограничной службы). 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священнослужителей в проведении ритуалов принятия Военной присяги, торжественных мероприятий, посвященных памятным датам Вооруженных Сил и органов пограничной службы Республики Беларусь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 воинских частей, территориальные органы пограничной службы,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воспитательных, образовательных и просветительских мероприятий по вопросам духовно-нравственного и патриотического воспитания военнослужащих, ознакомлению личного состава с духовным и культурным наследием </w:t>
            </w: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православной церкви, формированию у военнослужащих православного христианского мировоззрения, готовности к исполнению воинского долга и обязанностей гражданина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 воинских частей, территориальные органы пограничной службы,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возможности для участия военнослужащих в богослужениях в храмах и часовнях, расположенных на территории воинских частей, территориальных органов пограничной службы, а также вне их расположения, в соответствии с законодательством о воинской службе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 воинских частей, территориальные органы пограничной службы, епархиальные советы</w:t>
            </w:r>
          </w:p>
        </w:tc>
      </w:tr>
      <w:tr w:rsidR="00B340D5" w:rsidRPr="00B340D5" w:rsidTr="00B340D5">
        <w:trPr>
          <w:tblCellSpacing w:w="0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2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библиотеках воинских частей, территориальных органов пограничной службы разделов православной литературы, содействие в пополнении их фондов патриотической и православной литературой</w:t>
            </w:r>
          </w:p>
        </w:tc>
        <w:tc>
          <w:tcPr>
            <w:tcW w:w="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командование воинских частей, территориальные органы пограничной службы, епархиальные советы</w:t>
            </w:r>
          </w:p>
        </w:tc>
      </w:tr>
    </w:tbl>
    <w:p w:rsidR="00B340D5" w:rsidRPr="00B340D5" w:rsidRDefault="00B340D5" w:rsidP="00B340D5">
      <w:pPr>
        <w:shd w:val="clear" w:color="auto" w:fill="FFFFFF"/>
        <w:spacing w:after="218" w:line="227" w:lineRule="atLeast"/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</w:pPr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 xml:space="preserve">Примечание: городские и районные исполнительные комитеты, администрации районов </w:t>
      </w:r>
      <w:proofErr w:type="gramStart"/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г</w:t>
      </w:r>
      <w:proofErr w:type="gramEnd"/>
      <w:r w:rsidRPr="00B340D5">
        <w:rPr>
          <w:rFonts w:ascii="Lora" w:eastAsia="Times New Roman" w:hAnsi="Lora" w:cs="Times New Roman"/>
          <w:color w:val="2C2F34"/>
          <w:sz w:val="13"/>
          <w:szCs w:val="13"/>
          <w:lang w:eastAsia="ru-RU"/>
        </w:rPr>
        <w:t>. Бреста, государственные учреждения и организации, религиозные организации участвуют в реализации мероприятий программы в части своей компетенции во взаимодействии с основными исполнителями.</w:t>
      </w:r>
    </w:p>
    <w:tbl>
      <w:tblPr>
        <w:tblW w:w="10048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16"/>
        <w:gridCol w:w="212"/>
        <w:gridCol w:w="3360"/>
        <w:gridCol w:w="213"/>
        <w:gridCol w:w="3047"/>
      </w:tblGrid>
      <w:tr w:rsidR="00B340D5" w:rsidRPr="00B340D5" w:rsidTr="00B340D5">
        <w:trPr>
          <w:tblCellSpacing w:w="0" w:type="dxa"/>
        </w:trPr>
        <w:tc>
          <w:tcPr>
            <w:tcW w:w="1600" w:type="pct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Брестского              областного исполнительного        комитета</w:t>
            </w:r>
          </w:p>
          <w:p w:rsidR="00B340D5" w:rsidRPr="00B340D5" w:rsidRDefault="00B340D5" w:rsidP="00B340D5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Ю.В.Шулейко</w:t>
            </w:r>
            <w:proofErr w:type="spellEnd"/>
          </w:p>
        </w:tc>
        <w:tc>
          <w:tcPr>
            <w:tcW w:w="105" w:type="pct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2" w:type="pct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Брестской епархией Белорусской Православной Церкви, архиепископ Брестский и Кобринский</w:t>
            </w:r>
          </w:p>
          <w:p w:rsidR="00B340D5" w:rsidRPr="00B340D5" w:rsidRDefault="00B340D5" w:rsidP="00B340D5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+Иоанн</w:t>
            </w:r>
          </w:p>
        </w:tc>
        <w:tc>
          <w:tcPr>
            <w:tcW w:w="106" w:type="pct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6" w:type="pct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B340D5" w:rsidRPr="00B340D5" w:rsidRDefault="00B340D5" w:rsidP="00B34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Пинской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епархией Белорусской Православной Церкви, архиепископ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Пинский</w:t>
            </w:r>
            <w:proofErr w:type="spellEnd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                </w:t>
            </w:r>
            <w:proofErr w:type="spellStart"/>
            <w:r w:rsidRPr="00B34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Лунинецкий</w:t>
            </w:r>
            <w:proofErr w:type="spellEnd"/>
          </w:p>
          <w:p w:rsidR="00B340D5" w:rsidRPr="00B340D5" w:rsidRDefault="00B340D5" w:rsidP="00B340D5">
            <w:pPr>
              <w:spacing w:after="0" w:line="227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0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+Стефан</w:t>
            </w:r>
          </w:p>
        </w:tc>
      </w:tr>
    </w:tbl>
    <w:p w:rsidR="003A7D49" w:rsidRDefault="003A7D49"/>
    <w:sectPr w:rsidR="003A7D49" w:rsidSect="003A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918C6"/>
    <w:multiLevelType w:val="multilevel"/>
    <w:tmpl w:val="904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43514"/>
    <w:multiLevelType w:val="multilevel"/>
    <w:tmpl w:val="F85C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340D5"/>
    <w:rsid w:val="003A7D49"/>
    <w:rsid w:val="00B3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0D5"/>
    <w:rPr>
      <w:b/>
      <w:bCs/>
    </w:rPr>
  </w:style>
  <w:style w:type="character" w:styleId="a5">
    <w:name w:val="Emphasis"/>
    <w:basedOn w:val="a0"/>
    <w:uiPriority w:val="20"/>
    <w:qFormat/>
    <w:rsid w:val="00B340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4563</Words>
  <Characters>26014</Characters>
  <Application>Microsoft Office Word</Application>
  <DocSecurity>0</DocSecurity>
  <Lines>216</Lines>
  <Paragraphs>61</Paragraphs>
  <ScaleCrop>false</ScaleCrop>
  <Company>Microsoft</Company>
  <LinksUpToDate>false</LinksUpToDate>
  <CharactersWithSpaces>30516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2022-09-30T15:52:00Z</dcterms:created>
  <dcterms:modified xsi:type="dcterms:W3CDTF">2022-09-30T15:59:00Z</dcterms:modified>
</cp:coreProperties>
</file>